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40C6C8" w14:textId="77777777" w:rsidR="00DF4996" w:rsidRDefault="00DF4996">
      <w:pPr>
        <w:spacing w:after="0" w:line="240" w:lineRule="auto"/>
        <w:contextualSpacing/>
        <w:jc w:val="right"/>
        <w:rPr>
          <w:rFonts w:ascii="GHEA Grapalat" w:hAnsi="GHEA Grapalat" w:cs="Sylfaen"/>
          <w:sz w:val="18"/>
          <w:lang w:val="hy-AM"/>
        </w:rPr>
      </w:pPr>
    </w:p>
    <w:p w14:paraId="223231EE" w14:textId="77777777" w:rsidR="00DF4996" w:rsidRDefault="00DF4996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W w:w="14715" w:type="dxa"/>
        <w:tblInd w:w="40" w:type="dxa"/>
        <w:tblLayout w:type="fixed"/>
        <w:tblLook w:val="04A0" w:firstRow="1" w:lastRow="0" w:firstColumn="1" w:lastColumn="0" w:noHBand="0" w:noVBand="1"/>
      </w:tblPr>
      <w:tblGrid>
        <w:gridCol w:w="855"/>
        <w:gridCol w:w="1080"/>
        <w:gridCol w:w="1710"/>
        <w:gridCol w:w="2880"/>
        <w:gridCol w:w="720"/>
        <w:gridCol w:w="900"/>
        <w:gridCol w:w="990"/>
        <w:gridCol w:w="720"/>
        <w:gridCol w:w="1530"/>
        <w:gridCol w:w="810"/>
        <w:gridCol w:w="1710"/>
        <w:gridCol w:w="810"/>
      </w:tblGrid>
      <w:tr w:rsidR="0021162D" w14:paraId="377998C3" w14:textId="77777777" w:rsidTr="00533CE2">
        <w:trPr>
          <w:trHeight w:val="630"/>
        </w:trPr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24203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B630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2D9CA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9D07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FDE1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714C9" w14:textId="77777777" w:rsidR="0021162D" w:rsidRDefault="0021162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517FF" w14:textId="77777777" w:rsidR="0021162D" w:rsidRDefault="0021162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65539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03F6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7F7A9B" w14:paraId="27BF5ADF" w14:textId="77777777" w:rsidTr="00533CE2">
        <w:trPr>
          <w:trHeight w:val="630"/>
        </w:trPr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646B5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36DB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5B94A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20640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6B23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F060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7EB0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132C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4F8A5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3A64F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012C4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40CE2F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BD794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4D3A04EF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6600AA" w14:paraId="5AD5A4C3" w14:textId="77777777" w:rsidTr="00662619">
        <w:trPr>
          <w:trHeight w:val="35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240D5" w14:textId="581A35CE" w:rsidR="006600AA" w:rsidRPr="00165BC2" w:rsidRDefault="006600AA" w:rsidP="006600AA">
            <w:pPr>
              <w:widowControl w:val="0"/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E0824" w14:textId="40A10AA3" w:rsidR="006600AA" w:rsidRPr="0021162D" w:rsidRDefault="006600AA" w:rsidP="00660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6C5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32421200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B21F8" w14:textId="7D21D319" w:rsidR="006600AA" w:rsidRPr="0021162D" w:rsidRDefault="006600AA" w:rsidP="006600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Ցանցային մալուխների թեստավորման սարք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31F94" w14:textId="13641D1C" w:rsidR="006600AA" w:rsidRPr="00165BC2" w:rsidRDefault="006600AA" w:rsidP="006600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6600AA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hy-AM"/>
              </w:rPr>
              <w:t>--- Բազմաֆունկցիոնալ սարք RJ11/45, PoE, օպտիկամանրաթելաին ցանցային մալուխների թեսթավորման համար:</w:t>
            </w:r>
            <w:r w:rsidRPr="006600AA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-- Բնութագրություն՝</w:t>
            </w:r>
            <w:r w:rsidRPr="006600AA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 - Սարքի ընդունակությունները՝</w:t>
            </w:r>
            <w:r w:rsidRPr="006600AA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   • Թույլ է տալիս թեսթավորել LAN ցանցերը:</w:t>
            </w:r>
            <w:r w:rsidRPr="006600AA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   • Հետևել ցանցային մալուխները՝ Մալուխի հետագծում, որը արագ և ճշգրիտ կգտնի հոսանքի մալուխը մալուխների խառնաշփոթի մեջ՝ օգտագործելով գեր զգայուն միջամտության սենսոր և Տոնային գեներատորի ընդունիչ:</w:t>
            </w:r>
            <w:r w:rsidRPr="006600AA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</w:r>
            <w:r w:rsidRPr="006600AA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- Հաղորդող / ուղարկող սարք՝</w:t>
            </w:r>
            <w:r w:rsidRPr="006600AA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   • Չափում է մալուխի երկարությունը՝ Այս ֆունկցիան չափում է 2.5մ-ից ավելի, ճշգրիտ չափումը կատարվում է 200 մ-ից փոքր:</w:t>
            </w:r>
            <w:r w:rsidRPr="006600AA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   • STP/NTP:</w:t>
            </w:r>
            <w:r w:rsidRPr="006600AA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   • Թվային ռեժիմ և անալոգային ռեժիմ:</w:t>
            </w:r>
            <w:r w:rsidRPr="006600AA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   • Սկանավորման հաճախականությունը --- 455 </w:t>
            </w:r>
            <w:r w:rsidRPr="006600AA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lastRenderedPageBreak/>
              <w:t>ԿՀց:</w:t>
            </w:r>
            <w:r w:rsidRPr="006600AA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   • Գտնում է պորտերը՝ փոխում է լուսային ազդանշանի թարթման հաճախականությունը, երթուղիչների և պահոցների մալուխների պորտերի վրա, որպեսզի գթնի ճիշտ մալուխի պորտը: ԵՎ նաև որակի հսկման թեսթավորում: Մալուխի հիմնական իրավիճակի հասկացողությունը, հիմնված է ճշգրիտ հերթականությամբ տեղադրված մալուխի կոնտրակտները և հարակցիչի սեղմման թեսթավորման արդյունքը:</w:t>
            </w:r>
            <w:r w:rsidRPr="006600AA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   • PoE ստուգում՝ համապատասխանող ստանդարտներին կատարում է ամբողջական PoE ստուգում, սնուցման աղբյուրի, լարման, բեվեռների և PSE:</w:t>
            </w:r>
            <w:r w:rsidRPr="006600AA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   • Օպտիկական մանրաթելերի թեսթավորում՝ Ամբողջական դուպլեկս / Կես դուպլեկս (Full duplex / Half Duplex), Auto-Nego / Non-Auto-Nego. Ավտոմատ ինդենտիֆիկացում 10մ/100մ/100մ.: OPM – Օպտիկայի հզորության չափիչ, որը չափում է օպտիկական մանրաթելերի ալիքների երկարությունը SM MM 850/1300/1310/1490/1550/1625 փորցման դիապազոնում -70 դԲմ-ից մինչև +10 դԲմ. VFL – անսարքության վիզուալ որոշիչ, որը հաղորդում է կարմիր </w:t>
            </w:r>
            <w:r w:rsidRPr="006600AA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lastRenderedPageBreak/>
              <w:t xml:space="preserve">լույսային աղբյուր, 10 ՄՎտ հզորությամբ (1 Հց, 2 Հց, պահում) օպտիկամանրաթելային մալուխի ամբողջությամբ. Արագ ստուգելով, աշխատում է մալուխը, կամ կգտնի կտրվածք. Երկարությունը --- </w:t>
            </w:r>
            <w:r w:rsidRPr="006600AA">
              <w:rPr>
                <w:rFonts w:ascii="Cambria Math" w:hAnsi="Cambria Math" w:cs="Cambria Math"/>
                <w:i/>
                <w:iCs/>
                <w:sz w:val="18"/>
                <w:szCs w:val="18"/>
                <w:lang w:val="hy-AM"/>
              </w:rPr>
              <w:t>≼</w:t>
            </w:r>
            <w:r w:rsidRPr="006600AA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t>20Մ+/-1.6Մ, 20Մ</w:t>
            </w:r>
            <w:r w:rsidRPr="006600AA">
              <w:rPr>
                <w:rFonts w:ascii="Tahoma" w:hAnsi="Tahoma" w:cs="Tahoma"/>
                <w:i/>
                <w:iCs/>
                <w:sz w:val="18"/>
                <w:szCs w:val="18"/>
                <w:lang w:val="hy-AM"/>
              </w:rPr>
              <w:t>⁓</w:t>
            </w:r>
            <w:r w:rsidRPr="006600AA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t>100Մ+/-2.4Մ,</w:t>
            </w:r>
            <w:r w:rsidRPr="006600AA">
              <w:rPr>
                <w:rFonts w:ascii="Cambria Math" w:hAnsi="Cambria Math" w:cs="Cambria Math"/>
                <w:i/>
                <w:iCs/>
                <w:sz w:val="18"/>
                <w:szCs w:val="18"/>
                <w:lang w:val="hy-AM"/>
              </w:rPr>
              <w:t>≽</w:t>
            </w:r>
            <w:r w:rsidRPr="006600AA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t>100Մ+/-3.2Մ.</w:t>
            </w:r>
            <w:r w:rsidRPr="006600AA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>- Ընդունող սարք՝</w:t>
            </w:r>
            <w:r w:rsidRPr="006600AA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   • NCV ֆունկցիան, որը ստուգում է անցնում է հոսանք մալուխների, պորտերի և այլ օբյեկտների թե ոչ, վնասվածք ստանալու ռիսկի նվազեցման համար տեխնիկական սպասարկման և վերանորոգման ժամանակ:</w:t>
            </w:r>
            <w:r w:rsidRPr="006600AA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   • Ներկառուցված լուսա դիոդ՝ Որոնումը կամ ստուգումը մութ տեղում, միացնելով ընդունող սարքի վրա գտնվող լույսը:</w:t>
            </w:r>
            <w:r w:rsidRPr="006600AA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   • Մարտկոց՝ ԵՎ Հաղորդող և ընդունող սարքը զինված են լիթիում պոլիմերային մարտկոց-ներով 3.7 Վ լարումով 1500 մԱժ տարողությամբ: Հաղորդող և ընդունող սարքի լիցքավորման բնիկի տեսակը USB Type C:</w:t>
            </w:r>
            <w:r w:rsidRPr="006600AA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   • Գունավոր դիսպլեյ: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F4D9A" w14:textId="623E76C3" w:rsidR="006600AA" w:rsidRPr="0021162D" w:rsidRDefault="006600AA" w:rsidP="00660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580D">
              <w:rPr>
                <w:rFonts w:ascii="GHEA Grapalat" w:hAnsi="GHEA Grapalat" w:cs="Calibri"/>
                <w:sz w:val="16"/>
                <w:szCs w:val="16"/>
              </w:rPr>
              <w:lastRenderedPageBreak/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0E8CF" w14:textId="3DA29E38" w:rsidR="006600AA" w:rsidRPr="0021162D" w:rsidRDefault="006600AA" w:rsidP="006600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01B34" w14:textId="229C8F94" w:rsidR="006600AA" w:rsidRPr="0021162D" w:rsidRDefault="006600AA" w:rsidP="006600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050BC" w14:textId="276FCC7E" w:rsidR="006600AA" w:rsidRPr="0021162D" w:rsidRDefault="006600AA" w:rsidP="006600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D823A" w14:textId="0704C70F" w:rsidR="006600AA" w:rsidRDefault="006600AA" w:rsidP="006600A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B4E31">
              <w:rPr>
                <w:rFonts w:ascii="GHEA Grapalat" w:hAnsi="GHEA Grapalat" w:cs="Calibri"/>
                <w:sz w:val="16"/>
                <w:szCs w:val="16"/>
              </w:rPr>
              <w:t>Ք. Երևան, Գ. Հովսեփյան 26</w:t>
            </w:r>
          </w:p>
          <w:p w14:paraId="5D553049" w14:textId="282A564F" w:rsidR="006600AA" w:rsidRDefault="006600AA" w:rsidP="006600A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B3DDCDA" w14:textId="0F4E9454" w:rsidR="006600AA" w:rsidRDefault="006600AA" w:rsidP="006600A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549D1B2E" w14:textId="2A288430" w:rsidR="006600AA" w:rsidRDefault="006600AA" w:rsidP="006600A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6F63DC0F" w14:textId="64FE153F" w:rsidR="006600AA" w:rsidRDefault="006600AA" w:rsidP="006600A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0281FE03" w14:textId="4FFA70B0" w:rsidR="006600AA" w:rsidRDefault="006600AA" w:rsidP="006600A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55C1E13C" w14:textId="09EAAEB7" w:rsidR="006600AA" w:rsidRDefault="006600AA" w:rsidP="006600A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0B3D55E3" w14:textId="4B1489CE" w:rsidR="006600AA" w:rsidRDefault="006600AA" w:rsidP="006600A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6DF78158" w14:textId="4B2A012F" w:rsidR="006600AA" w:rsidRDefault="006600AA" w:rsidP="006600A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257C376D" w14:textId="296711C9" w:rsidR="006600AA" w:rsidRDefault="006600AA" w:rsidP="006600A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22226E8" w14:textId="233B78C9" w:rsidR="006600AA" w:rsidRDefault="006600AA" w:rsidP="006600A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3B957D14" w14:textId="77777777" w:rsidR="006600AA" w:rsidRDefault="006600AA" w:rsidP="006600A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5BD9DF48" w14:textId="77777777" w:rsidR="006600AA" w:rsidRDefault="006600AA" w:rsidP="006600A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5057C2CB" w14:textId="77777777" w:rsidR="006600AA" w:rsidRDefault="006600AA" w:rsidP="006600A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51D8C654" w14:textId="77777777" w:rsidR="006600AA" w:rsidRDefault="006600AA" w:rsidP="006600A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043D6387" w14:textId="77777777" w:rsidR="006600AA" w:rsidRDefault="006600AA" w:rsidP="006600A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421FF1CF" w14:textId="77777777" w:rsidR="006600AA" w:rsidRDefault="006600AA" w:rsidP="006600A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5E8C5BC7" w14:textId="77777777" w:rsidR="006600AA" w:rsidRDefault="006600AA" w:rsidP="006600A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49A9C95E" w14:textId="77777777" w:rsidR="006600AA" w:rsidRDefault="006600AA" w:rsidP="006600A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119F0074" w14:textId="77777777" w:rsidR="006600AA" w:rsidRDefault="006600AA" w:rsidP="006600A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1BE12BCC" w14:textId="77777777" w:rsidR="006600AA" w:rsidRDefault="006600AA" w:rsidP="006600A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2859F9CB" w14:textId="77777777" w:rsidR="006600AA" w:rsidRDefault="006600AA" w:rsidP="006600A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1ED09B91" w14:textId="77777777" w:rsidR="006600AA" w:rsidRDefault="006600AA" w:rsidP="006600A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43ECD3B4" w14:textId="77777777" w:rsidR="006600AA" w:rsidRDefault="006600AA" w:rsidP="006600A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6F828BE9" w14:textId="77777777" w:rsidR="006600AA" w:rsidRDefault="006600AA" w:rsidP="006600A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E3E5C95" w14:textId="77777777" w:rsidR="006600AA" w:rsidRDefault="006600AA" w:rsidP="006600A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3972B28C" w14:textId="77777777" w:rsidR="006600AA" w:rsidRDefault="006600AA" w:rsidP="006600A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0038666D" w14:textId="77777777" w:rsidR="006600AA" w:rsidRDefault="006600AA" w:rsidP="006600A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0EBE149B" w14:textId="77777777" w:rsidR="006600AA" w:rsidRDefault="006600AA" w:rsidP="006600A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2D2929D8" w14:textId="77777777" w:rsidR="006600AA" w:rsidRDefault="006600AA" w:rsidP="006600A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1F3719C5" w14:textId="77777777" w:rsidR="006600AA" w:rsidRDefault="006600AA" w:rsidP="006600A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1FE45F81" w14:textId="77777777" w:rsidR="006600AA" w:rsidRDefault="006600AA" w:rsidP="006600A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17308F8A" w14:textId="77777777" w:rsidR="006600AA" w:rsidRDefault="006600AA" w:rsidP="006600A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3CFF5309" w14:textId="77777777" w:rsidR="006600AA" w:rsidRDefault="006600AA" w:rsidP="006600A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2A215910" w14:textId="77777777" w:rsidR="006600AA" w:rsidRDefault="006600AA" w:rsidP="006600A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5C6277A7" w14:textId="77777777" w:rsidR="006600AA" w:rsidRDefault="006600AA" w:rsidP="006600A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48952E64" w14:textId="77777777" w:rsidR="006600AA" w:rsidRDefault="006600AA" w:rsidP="006600A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1E217B50" w14:textId="77777777" w:rsidR="006600AA" w:rsidRDefault="006600AA" w:rsidP="006600A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1963AFF" w14:textId="6E60CEC2" w:rsidR="006600AA" w:rsidRPr="0021162D" w:rsidRDefault="006600AA" w:rsidP="00660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24ED6" w14:textId="70D10CC7" w:rsidR="006600AA" w:rsidRPr="0021162D" w:rsidRDefault="006600AA" w:rsidP="006600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lastRenderedPageBreak/>
              <w:t>1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72781" w14:textId="738E0B44" w:rsidR="006600AA" w:rsidRPr="007F7A9B" w:rsidRDefault="006600AA" w:rsidP="006600A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00AA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ստորագրելուց հետո 60 օրվա ընթացքում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36FCE" w14:textId="11A86F1D" w:rsidR="006600AA" w:rsidRPr="0021162D" w:rsidRDefault="006600AA" w:rsidP="00660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1 տարի</w:t>
            </w:r>
          </w:p>
        </w:tc>
      </w:tr>
    </w:tbl>
    <w:p w14:paraId="511EBB95" w14:textId="3F7B6FCB" w:rsidR="00DF4996" w:rsidRPr="009B2787" w:rsidRDefault="00714D0D" w:rsidP="009B2787">
      <w:pPr>
        <w:spacing w:after="0" w:line="240" w:lineRule="auto"/>
        <w:contextualSpacing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lastRenderedPageBreak/>
        <w:tab/>
      </w:r>
    </w:p>
    <w:p w14:paraId="2EC5AA10" w14:textId="77777777" w:rsidR="009B2787" w:rsidRPr="009B2787" w:rsidRDefault="009B2787" w:rsidP="00714D0D">
      <w:pPr>
        <w:tabs>
          <w:tab w:val="left" w:pos="6464"/>
        </w:tabs>
        <w:spacing w:after="0" w:line="240" w:lineRule="auto"/>
        <w:contextualSpacing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2D06C026" w14:textId="77777777" w:rsidR="009B2787" w:rsidRDefault="009B2787" w:rsidP="00714D0D">
      <w:pPr>
        <w:tabs>
          <w:tab w:val="left" w:pos="6464"/>
        </w:tabs>
        <w:spacing w:after="0" w:line="240" w:lineRule="auto"/>
        <w:contextualSpacing/>
        <w:rPr>
          <w:rFonts w:ascii="GHEA Grapalat" w:hAnsi="GHEA Grapalat"/>
          <w:sz w:val="14"/>
          <w:szCs w:val="14"/>
          <w:lang w:val="hy-AM"/>
        </w:rPr>
      </w:pPr>
    </w:p>
    <w:p w14:paraId="66CF26DE" w14:textId="77777777" w:rsidR="009B2787" w:rsidRDefault="009B2787" w:rsidP="00714D0D">
      <w:pPr>
        <w:tabs>
          <w:tab w:val="left" w:pos="6464"/>
        </w:tabs>
        <w:spacing w:after="0" w:line="240" w:lineRule="auto"/>
        <w:contextualSpacing/>
        <w:rPr>
          <w:rFonts w:ascii="GHEA Grapalat" w:hAnsi="GHEA Grapalat"/>
          <w:sz w:val="14"/>
          <w:szCs w:val="14"/>
          <w:lang w:val="hy-AM"/>
        </w:rPr>
      </w:pPr>
    </w:p>
    <w:p w14:paraId="58E41C98" w14:textId="77777777" w:rsidR="009B2787" w:rsidRDefault="009B2787" w:rsidP="00714D0D">
      <w:pPr>
        <w:tabs>
          <w:tab w:val="left" w:pos="6464"/>
        </w:tabs>
        <w:spacing w:after="0" w:line="240" w:lineRule="auto"/>
        <w:contextualSpacing/>
        <w:rPr>
          <w:rFonts w:ascii="GHEA Grapalat" w:hAnsi="GHEA Grapalat"/>
          <w:sz w:val="14"/>
          <w:szCs w:val="14"/>
          <w:lang w:val="hy-AM"/>
        </w:rPr>
      </w:pPr>
    </w:p>
    <w:p w14:paraId="7F93D591" w14:textId="7F557A7D" w:rsidR="00DF4996" w:rsidRPr="007F7A9B" w:rsidRDefault="00DF4996">
      <w:pPr>
        <w:widowControl w:val="0"/>
        <w:spacing w:line="240" w:lineRule="auto"/>
        <w:jc w:val="center"/>
        <w:rPr>
          <w:rFonts w:ascii="GHEA Grapalat" w:hAnsi="GHEA Grapalat"/>
          <w:lang w:val="ru-RU"/>
        </w:rPr>
      </w:pPr>
    </w:p>
    <w:tbl>
      <w:tblPr>
        <w:tblpPr w:leftFromText="180" w:rightFromText="180" w:vertAnchor="text" w:horzAnchor="margin" w:tblpY="371"/>
        <w:tblW w:w="14755" w:type="dxa"/>
        <w:tblLayout w:type="fixed"/>
        <w:tblLook w:val="04A0" w:firstRow="1" w:lastRow="0" w:firstColumn="1" w:lastColumn="0" w:noHBand="0" w:noVBand="1"/>
      </w:tblPr>
      <w:tblGrid>
        <w:gridCol w:w="1270"/>
        <w:gridCol w:w="1136"/>
        <w:gridCol w:w="1558"/>
        <w:gridCol w:w="3261"/>
        <w:gridCol w:w="1134"/>
        <w:gridCol w:w="1176"/>
        <w:gridCol w:w="808"/>
        <w:gridCol w:w="722"/>
        <w:gridCol w:w="990"/>
        <w:gridCol w:w="810"/>
        <w:gridCol w:w="1080"/>
        <w:gridCol w:w="810"/>
      </w:tblGrid>
      <w:tr w:rsidR="007F7A9B" w14:paraId="6C625358" w14:textId="77777777" w:rsidTr="00E01FA0">
        <w:trPr>
          <w:trHeight w:val="219"/>
        </w:trPr>
        <w:tc>
          <w:tcPr>
            <w:tcW w:w="1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5D501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Номер предусмотренного приглашением лота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79D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48F05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Наименование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F58BB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Техническая характеристика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45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Единица измерения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D5E8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Цена единицы/драмов РА</w:t>
            </w:r>
          </w:p>
        </w:tc>
        <w:tc>
          <w:tcPr>
            <w:tcW w:w="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11E5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Общая цена/драмов РА</w:t>
            </w:r>
          </w:p>
        </w:tc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6B92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Общее количество</w:t>
            </w:r>
          </w:p>
        </w:tc>
        <w:tc>
          <w:tcPr>
            <w:tcW w:w="3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96E5F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Выполнение</w:t>
            </w:r>
          </w:p>
        </w:tc>
      </w:tr>
      <w:tr w:rsidR="007F7A9B" w14:paraId="19CFBAB0" w14:textId="77777777" w:rsidTr="00E01FA0">
        <w:trPr>
          <w:trHeight w:val="445"/>
        </w:trPr>
        <w:tc>
          <w:tcPr>
            <w:tcW w:w="12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45214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D8D86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B39B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26BB7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0879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0DE40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B245B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E682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DDF95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Адрес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71AF1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Подлежащее поставке количество товара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151C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Срок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B7BB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Гарантийный срок</w:t>
            </w:r>
          </w:p>
        </w:tc>
      </w:tr>
      <w:tr w:rsidR="006600AA" w14:paraId="4977B306" w14:textId="77777777" w:rsidTr="00E01FA0"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B99E8" w14:textId="634F5C98" w:rsidR="006600AA" w:rsidRPr="00165BC2" w:rsidRDefault="006600AA" w:rsidP="006600AA">
            <w:pPr>
              <w:widowControl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C1153" w14:textId="2422CF21" w:rsidR="006600AA" w:rsidRPr="00AF5DE4" w:rsidRDefault="006600AA" w:rsidP="00660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A4D99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32421200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19842" w14:textId="6670DC49" w:rsidR="006600AA" w:rsidRPr="00AF5DE4" w:rsidRDefault="006600AA" w:rsidP="006600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ru-RU"/>
              </w:rPr>
              <w:t>Устройство для тестирование сетевых кабелей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B069B" w14:textId="12BFB84F" w:rsidR="006600AA" w:rsidRPr="00AF5DE4" w:rsidRDefault="006600AA" w:rsidP="006600A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8580D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ru-RU"/>
              </w:rPr>
              <w:t>--- Многофункциональный устройство для тестирования RJ11/45, PoE, оптоволокна сетевых кабелей: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-- Характеристики: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- Способности устройство: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  • Позволяет тестировать сети LAN. 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  • Отслеживать сетевые кабели: Трассировка кабеля, который быстро и точно найдет целевой кабель в путанице кабелей, используя высокочувствительный датчик помех и тон-генератор приемника.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- Передаваемое устройство: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  • Измерять длину кабеля: Данная функция измеряет кабель более 2,5 м, точное измерение происходит менее 200 м.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  • STP/NTP.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  • Цифровой режим и аналоговый режим.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  • Частота сканирование --- 455 КГц.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  • Находить порты: изменяет частоту мигания светового сигнала кабеля на портах маршрутизатора и сервера, чтобы найти правильный кабельный порт. А также тест контроля качества. Понимание основного состояния кабеля, основано на правильной последовательности 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lastRenderedPageBreak/>
              <w:t>установки кабеля и результатах теста на обжатие разъема.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  • Проверять PoE: выполняет полную проверку устройств PoE на предмет соответствия стандартам, источнику питания, напряжению, полярности и PSE.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  • Тестировать оптоволокно: Полный дуплекс / Полу дуплекс(Full duplex / Half Duplex), Auto-Nego / Non-Auto-Nego. 10м/100м/100м. Автоматическая идентификация. OPM - измеритель оптической мощности, который измеряет длину волн оптоволокна SM MM 850/1300/1310/1490/1550/1625 с испытательным диапазоном от -70 дБм до +10 дБм. VFL - визуальный определитель неисправностей, который предаёт источник красного света мощностью 10 МВт (1 Гц, 2 Гц, удержание) по всему оптоволоконному кабелю. Быстро проверяя, работает ли кабель, или найдет обрыв. Длина --- </w:t>
            </w:r>
            <w:r w:rsidRPr="00B8580D">
              <w:rPr>
                <w:rFonts w:ascii="Cambria Math" w:hAnsi="Cambria Math" w:cs="Cambria Math"/>
                <w:i/>
                <w:iCs/>
                <w:sz w:val="18"/>
                <w:szCs w:val="18"/>
                <w:lang w:val="ru-RU"/>
              </w:rPr>
              <w:t>≼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t>20М+/-1.6М, 20М</w:t>
            </w:r>
            <w:r w:rsidRPr="00B8580D">
              <w:rPr>
                <w:rFonts w:ascii="Tahoma" w:hAnsi="Tahoma" w:cs="Tahoma"/>
                <w:i/>
                <w:iCs/>
                <w:sz w:val="18"/>
                <w:szCs w:val="18"/>
                <w:lang w:val="ru-RU"/>
              </w:rPr>
              <w:t>⁓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t>100М+/-2.4М,</w:t>
            </w:r>
            <w:r w:rsidRPr="00B8580D">
              <w:rPr>
                <w:rFonts w:ascii="Cambria Math" w:hAnsi="Cambria Math" w:cs="Cambria Math"/>
                <w:i/>
                <w:iCs/>
                <w:sz w:val="18"/>
                <w:szCs w:val="18"/>
                <w:lang w:val="ru-RU"/>
              </w:rPr>
              <w:t>≽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t>100М+/-3.2М.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- Принимаемый устройство: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  • Функция NCV который проверяет проводит ли кабели, порты и другие объекты электричество или нет, для уменьшения риска получения травм во время технического обслуживания и ремонта.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  • Встроенный светодиод: Отслеживая или проверяя кабель в темноте, включая свет на приемном устройстве.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  • Аккумулятор: передаваемый, и принимаемый устройство оснащены полимерно-литиевой 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lastRenderedPageBreak/>
              <w:t>батареей напряжением 3,7 В с емкостью 1500 мАч. Тип разъема зарядки на передаваемого и принимаемого устройство USB Type C.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  • Цветной дисплей.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907B3" w14:textId="600E75BB" w:rsidR="006600AA" w:rsidRPr="00AF5DE4" w:rsidRDefault="006600AA" w:rsidP="00660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580D">
              <w:rPr>
                <w:rFonts w:ascii="GHEA Grapalat" w:hAnsi="GHEA Grapalat"/>
                <w:sz w:val="16"/>
                <w:szCs w:val="16"/>
              </w:rPr>
              <w:lastRenderedPageBreak/>
              <w:t>шт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9625A" w14:textId="5D4BAA23" w:rsidR="006600AA" w:rsidRPr="00AF5DE4" w:rsidRDefault="006600AA" w:rsidP="006600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EFF12" w14:textId="46A26EB5" w:rsidR="006600AA" w:rsidRPr="00AF5DE4" w:rsidRDefault="006600AA" w:rsidP="006600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C305A" w14:textId="570D1366" w:rsidR="006600AA" w:rsidRPr="00AF5DE4" w:rsidRDefault="006600AA" w:rsidP="006600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7CC3C" w14:textId="2BAE23D2" w:rsidR="006600AA" w:rsidRPr="00AF5DE4" w:rsidRDefault="006600AA" w:rsidP="006600A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B4E31">
              <w:rPr>
                <w:rFonts w:ascii="GHEA Grapalat" w:hAnsi="GHEA Grapalat"/>
                <w:sz w:val="16"/>
                <w:szCs w:val="16"/>
              </w:rPr>
              <w:t>г. Ереван, Г. Овсепяна 26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BD9E" w14:textId="52A0FB1E" w:rsidR="006600AA" w:rsidRPr="00AF5DE4" w:rsidRDefault="006600AA" w:rsidP="006600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10322" w14:textId="04CE80D9" w:rsidR="006600AA" w:rsidRPr="00AF5DE4" w:rsidRDefault="006600AA" w:rsidP="006600A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600AA">
              <w:rPr>
                <w:rFonts w:ascii="GHEA Grapalat" w:hAnsi="GHEA Grapalat"/>
                <w:sz w:val="16"/>
                <w:szCs w:val="16"/>
                <w:lang w:val="ru-RU"/>
              </w:rPr>
              <w:t>В течении 60 дней после подписания договора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1F3B1" w14:textId="11F5B3E3" w:rsidR="006600AA" w:rsidRPr="00AF5DE4" w:rsidRDefault="008917A5" w:rsidP="00660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1 </w:t>
            </w:r>
            <w:r w:rsidR="006600AA" w:rsidRPr="00B8580D">
              <w:rPr>
                <w:rFonts w:ascii="GHEA Grapalat" w:hAnsi="GHEA Grapalat"/>
                <w:sz w:val="18"/>
                <w:szCs w:val="18"/>
                <w:lang w:val="hy-AM"/>
              </w:rPr>
              <w:t>год</w:t>
            </w:r>
          </w:p>
        </w:tc>
      </w:tr>
    </w:tbl>
    <w:p w14:paraId="1C9AD468" w14:textId="77777777" w:rsidR="00CC7D04" w:rsidRDefault="00CC7D04" w:rsidP="00390A2C">
      <w:pPr>
        <w:spacing w:after="0" w:line="480" w:lineRule="auto"/>
        <w:contextualSpacing/>
        <w:rPr>
          <w:rFonts w:ascii="GHEA Grapalat" w:hAnsi="GHEA Grapalat"/>
          <w:b/>
          <w:szCs w:val="18"/>
          <w:lang w:val="hy-AM"/>
        </w:rPr>
      </w:pPr>
    </w:p>
    <w:sectPr w:rsidR="00CC7D04">
      <w:pgSz w:w="15840" w:h="12240" w:orient="landscape"/>
      <w:pgMar w:top="777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8C77AA" w14:textId="77777777" w:rsidR="00313E52" w:rsidRDefault="00313E52">
      <w:pPr>
        <w:spacing w:after="0" w:line="240" w:lineRule="auto"/>
      </w:pPr>
      <w:r>
        <w:separator/>
      </w:r>
    </w:p>
  </w:endnote>
  <w:endnote w:type="continuationSeparator" w:id="0">
    <w:p w14:paraId="2032F902" w14:textId="77777777" w:rsidR="00313E52" w:rsidRDefault="00313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EA0103" w14:textId="77777777" w:rsidR="00313E52" w:rsidRDefault="00313E52">
      <w:pPr>
        <w:spacing w:after="0" w:line="240" w:lineRule="auto"/>
      </w:pPr>
      <w:r>
        <w:separator/>
      </w:r>
    </w:p>
  </w:footnote>
  <w:footnote w:type="continuationSeparator" w:id="0">
    <w:p w14:paraId="19E3D1AC" w14:textId="77777777" w:rsidR="00313E52" w:rsidRDefault="00313E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928F3"/>
    <w:multiLevelType w:val="hybridMultilevel"/>
    <w:tmpl w:val="4D2E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9163A"/>
    <w:multiLevelType w:val="multilevel"/>
    <w:tmpl w:val="E45E82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A413265"/>
    <w:multiLevelType w:val="multilevel"/>
    <w:tmpl w:val="FA9A96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E4A0478"/>
    <w:multiLevelType w:val="multilevel"/>
    <w:tmpl w:val="313AC4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7EB38AB"/>
    <w:multiLevelType w:val="hybridMultilevel"/>
    <w:tmpl w:val="31B2E49C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DF5792"/>
    <w:multiLevelType w:val="hybridMultilevel"/>
    <w:tmpl w:val="4704B3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5F1762"/>
    <w:multiLevelType w:val="hybridMultilevel"/>
    <w:tmpl w:val="AE5812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2429FE"/>
    <w:multiLevelType w:val="hybridMultilevel"/>
    <w:tmpl w:val="F2C4F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DB5FEC"/>
    <w:multiLevelType w:val="hybridMultilevel"/>
    <w:tmpl w:val="6AEEBD2E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B3308D"/>
    <w:multiLevelType w:val="hybridMultilevel"/>
    <w:tmpl w:val="4D2E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2509089">
    <w:abstractNumId w:val="1"/>
  </w:num>
  <w:num w:numId="2" w16cid:durableId="2078437540">
    <w:abstractNumId w:val="2"/>
  </w:num>
  <w:num w:numId="3" w16cid:durableId="835732477">
    <w:abstractNumId w:val="3"/>
  </w:num>
  <w:num w:numId="4" w16cid:durableId="1429079500">
    <w:abstractNumId w:val="6"/>
  </w:num>
  <w:num w:numId="5" w16cid:durableId="1832676438">
    <w:abstractNumId w:val="5"/>
  </w:num>
  <w:num w:numId="6" w16cid:durableId="910969597">
    <w:abstractNumId w:val="7"/>
  </w:num>
  <w:num w:numId="7" w16cid:durableId="1268151940">
    <w:abstractNumId w:val="9"/>
  </w:num>
  <w:num w:numId="8" w16cid:durableId="2145124689">
    <w:abstractNumId w:val="0"/>
  </w:num>
  <w:num w:numId="9" w16cid:durableId="1580286414">
    <w:abstractNumId w:val="8"/>
  </w:num>
  <w:num w:numId="10" w16cid:durableId="16861768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996"/>
    <w:rsid w:val="00121583"/>
    <w:rsid w:val="001560ED"/>
    <w:rsid w:val="00165BC2"/>
    <w:rsid w:val="00182F36"/>
    <w:rsid w:val="001D06FD"/>
    <w:rsid w:val="0021162D"/>
    <w:rsid w:val="00232086"/>
    <w:rsid w:val="002A3894"/>
    <w:rsid w:val="00313E52"/>
    <w:rsid w:val="00390A2C"/>
    <w:rsid w:val="004635FA"/>
    <w:rsid w:val="00502ECE"/>
    <w:rsid w:val="00512954"/>
    <w:rsid w:val="00533CE2"/>
    <w:rsid w:val="006600AA"/>
    <w:rsid w:val="00707253"/>
    <w:rsid w:val="00714D0D"/>
    <w:rsid w:val="007F7A9B"/>
    <w:rsid w:val="00803BF8"/>
    <w:rsid w:val="00830E26"/>
    <w:rsid w:val="00847777"/>
    <w:rsid w:val="008917A5"/>
    <w:rsid w:val="009B2787"/>
    <w:rsid w:val="00A27E21"/>
    <w:rsid w:val="00A863D7"/>
    <w:rsid w:val="00AD4F03"/>
    <w:rsid w:val="00AE0438"/>
    <w:rsid w:val="00AF5DE4"/>
    <w:rsid w:val="00B07BA1"/>
    <w:rsid w:val="00B71CFF"/>
    <w:rsid w:val="00B8163D"/>
    <w:rsid w:val="00CB7708"/>
    <w:rsid w:val="00CC7D04"/>
    <w:rsid w:val="00CD67A8"/>
    <w:rsid w:val="00CF5613"/>
    <w:rsid w:val="00DF4996"/>
    <w:rsid w:val="00E01FA0"/>
    <w:rsid w:val="00FD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6A398"/>
  <w15:docId w15:val="{3F236C6E-F15D-4488-84C2-ADF4BDE5B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AE0438"/>
    <w:pPr>
      <w:widowControl w:val="0"/>
      <w:suppressAutoHyphens w:val="0"/>
      <w:autoSpaceDE w:val="0"/>
      <w:autoSpaceDN w:val="0"/>
      <w:spacing w:after="0" w:line="240" w:lineRule="auto"/>
    </w:pPr>
    <w:rPr>
      <w:rFonts w:ascii="Sylfaen" w:eastAsia="Sylfaen" w:hAnsi="Sylfaen" w:cs="Sylfa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6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https:/mul2.1tv.am/tasks/4760/oneclick/requisition_compet.docx?token=79e7dd55bbba521e9c17842128d1653c</cp:keywords>
  <dc:description/>
  <cp:lastModifiedBy>Sona Adilkhanyan</cp:lastModifiedBy>
  <cp:revision>22</cp:revision>
  <cp:lastPrinted>2014-07-01T09:55:00Z</cp:lastPrinted>
  <dcterms:created xsi:type="dcterms:W3CDTF">2024-02-19T11:32:00Z</dcterms:created>
  <dcterms:modified xsi:type="dcterms:W3CDTF">2024-08-26T12:41:00Z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